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D416" w14:textId="77777777" w:rsidR="00260463" w:rsidRDefault="00225E33">
      <w:pPr>
        <w:pStyle w:val="1"/>
        <w:spacing w:before="68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1514F12" w14:textId="77777777" w:rsidR="00260463" w:rsidRDefault="00260463">
      <w:pPr>
        <w:pStyle w:val="a3"/>
        <w:spacing w:before="1"/>
        <w:ind w:left="0" w:firstLine="0"/>
        <w:rPr>
          <w:b/>
        </w:rPr>
      </w:pPr>
    </w:p>
    <w:p w14:paraId="175341C7" w14:textId="307CD51B" w:rsidR="00260463" w:rsidRDefault="00225E33">
      <w:pPr>
        <w:pStyle w:val="a3"/>
        <w:ind w:right="132"/>
        <w:jc w:val="both"/>
      </w:pPr>
      <w:r>
        <w:t>Физическое лицо</w:t>
      </w:r>
      <w:r>
        <w:rPr>
          <w:spacing w:val="-1"/>
        </w:rPr>
        <w:t xml:space="preserve"> </w:t>
      </w:r>
      <w:r>
        <w:t>(далее – Субъект персональных</w:t>
      </w:r>
      <w:r>
        <w:rPr>
          <w:spacing w:val="-1"/>
        </w:rPr>
        <w:t xml:space="preserve"> </w:t>
      </w:r>
      <w:r>
        <w:t>данных) подтверждает, что</w:t>
      </w:r>
      <w:r>
        <w:rPr>
          <w:spacing w:val="-1"/>
        </w:rPr>
        <w:t xml:space="preserve"> </w:t>
      </w:r>
      <w:r>
        <w:t>ознакомлено</w:t>
      </w:r>
      <w:r>
        <w:rPr>
          <w:spacing w:val="-1"/>
        </w:rPr>
        <w:t xml:space="preserve"> </w:t>
      </w:r>
      <w:r>
        <w:t>с Политикой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 xml:space="preserve">и обработки персональных данных (далее – «Политика»), созданной </w:t>
      </w:r>
      <w:r w:rsidR="00C31927" w:rsidRPr="00C60281">
        <w:rPr>
          <w:b/>
        </w:rPr>
        <w:t>Общество с ограниченной ответственностью «</w:t>
      </w:r>
      <w:proofErr w:type="spellStart"/>
      <w:r w:rsidR="00C31927" w:rsidRPr="00C60281">
        <w:rPr>
          <w:b/>
        </w:rPr>
        <w:t>СтанкоПрессРесурс</w:t>
      </w:r>
      <w:proofErr w:type="spellEnd"/>
      <w:r w:rsidR="00C31927" w:rsidRPr="00C60281">
        <w:rPr>
          <w:b/>
        </w:rPr>
        <w:t xml:space="preserve">», », </w:t>
      </w:r>
      <w:r w:rsidR="00C31927" w:rsidRPr="00C60281">
        <w:t xml:space="preserve">(ИНН 36610478525, ОГРН </w:t>
      </w:r>
      <w:r w:rsidR="00C31927" w:rsidRPr="00C60281">
        <w:rPr>
          <w:color w:val="000000"/>
          <w:sz w:val="22"/>
          <w:szCs w:val="22"/>
          <w:shd w:val="clear" w:color="auto" w:fill="FFFFFF"/>
        </w:rPr>
        <w:t>1093668030280</w:t>
      </w:r>
      <w:r w:rsidR="00C31927" w:rsidRPr="00C31927">
        <w:rPr>
          <w:color w:val="000000"/>
          <w:sz w:val="22"/>
          <w:szCs w:val="22"/>
          <w:shd w:val="clear" w:color="auto" w:fill="FFFFFF"/>
        </w:rPr>
        <w:t xml:space="preserve"> </w:t>
      </w:r>
      <w:r w:rsidRPr="00C31927">
        <w:t>адрес:</w:t>
      </w:r>
      <w:r w:rsidR="00A04B55" w:rsidRPr="00C31927">
        <w:t xml:space="preserve"> </w:t>
      </w:r>
      <w:r w:rsidR="00C31927" w:rsidRPr="00C31927">
        <w:t>394010, Воронежская область, г. Воронеж, ул. Б. Хмельницкого, 32-10</w:t>
      </w:r>
      <w:r>
        <w:t>)</w:t>
      </w:r>
      <w:r>
        <w:rPr>
          <w:spacing w:val="-5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«Оператор»)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изложенные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дает</w:t>
      </w:r>
      <w:r>
        <w:rPr>
          <w:spacing w:val="-13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Оператором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 от 27.07.2006 г. № 152-ФЗ «О персональных данных».</w:t>
      </w:r>
    </w:p>
    <w:p w14:paraId="700F39C5" w14:textId="77777777" w:rsidR="00260463" w:rsidRDefault="00225E33">
      <w:pPr>
        <w:pStyle w:val="a3"/>
        <w:spacing w:before="228"/>
        <w:ind w:right="136"/>
        <w:jc w:val="both"/>
      </w:pPr>
      <w:r>
        <w:t>Стороны, руководствуясь ст. 434 ГК РФ, пришли к соглашению об осуществлении электронного документооборота в рамках настоящего согласия, что не предполагает и не требует проставление собственноручных подписей и печатей.</w:t>
      </w:r>
    </w:p>
    <w:p w14:paraId="1328298A" w14:textId="77777777" w:rsidR="00260463" w:rsidRDefault="00225E33">
      <w:pPr>
        <w:pStyle w:val="a3"/>
        <w:spacing w:before="1"/>
        <w:ind w:right="131"/>
        <w:jc w:val="both"/>
      </w:pPr>
      <w:r>
        <w:t>Настоящее согласие Субъекта персональных данных на обработку персональных данных предоставляется путем направления сообщения в мессенджере или по электронной почте, обычно толкуемого в качестве знака согласия (слово/эмодзи/реакция) в ответ на сообщение Оператора с текстом согласия.</w:t>
      </w:r>
    </w:p>
    <w:p w14:paraId="06CE4710" w14:textId="77777777" w:rsidR="00260463" w:rsidRDefault="00260463">
      <w:pPr>
        <w:pStyle w:val="a3"/>
        <w:spacing w:before="2"/>
        <w:ind w:left="0" w:firstLine="0"/>
      </w:pPr>
    </w:p>
    <w:p w14:paraId="3288DF92" w14:textId="77777777" w:rsidR="00260463" w:rsidRDefault="00225E33">
      <w:pPr>
        <w:pStyle w:val="a3"/>
        <w:ind w:right="136"/>
        <w:jc w:val="both"/>
      </w:pPr>
      <w:r>
        <w:t>Субъект персональных данных дает свое согласие Оператору на обработку своих персональных данных со следующими условиями:</w:t>
      </w:r>
    </w:p>
    <w:p w14:paraId="47F5A4B4" w14:textId="77777777" w:rsidR="00260463" w:rsidRDefault="00225E33">
      <w:pPr>
        <w:pStyle w:val="a4"/>
        <w:numPr>
          <w:ilvl w:val="0"/>
          <w:numId w:val="3"/>
        </w:numPr>
        <w:tabs>
          <w:tab w:val="left" w:pos="762"/>
        </w:tabs>
        <w:ind w:right="132" w:firstLine="567"/>
        <w:jc w:val="both"/>
        <w:rPr>
          <w:sz w:val="20"/>
        </w:rPr>
      </w:pPr>
      <w:r>
        <w:rPr>
          <w:sz w:val="20"/>
        </w:rPr>
        <w:t>Данное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Субъектом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7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без 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автоматизации,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так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путем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действий: сбор;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уничтожение.</w:t>
      </w:r>
    </w:p>
    <w:p w14:paraId="35BC5DDD" w14:textId="77777777" w:rsidR="00260463" w:rsidRDefault="00225E33">
      <w:pPr>
        <w:pStyle w:val="a4"/>
        <w:numPr>
          <w:ilvl w:val="0"/>
          <w:numId w:val="3"/>
        </w:numPr>
        <w:tabs>
          <w:tab w:val="left" w:pos="767"/>
        </w:tabs>
        <w:spacing w:before="228"/>
        <w:ind w:left="767" w:hanging="199"/>
        <w:rPr>
          <w:sz w:val="20"/>
        </w:rPr>
      </w:pPr>
      <w:r>
        <w:rPr>
          <w:sz w:val="20"/>
        </w:rPr>
        <w:t>Перечень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8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согласие:</w:t>
      </w:r>
    </w:p>
    <w:p w14:paraId="1669C446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spacing w:before="1"/>
        <w:ind w:left="1065" w:hanging="497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наличии);</w:t>
      </w:r>
    </w:p>
    <w:p w14:paraId="729B74DD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ind w:left="1065" w:hanging="497"/>
        <w:rPr>
          <w:sz w:val="20"/>
        </w:rPr>
      </w:pPr>
      <w:r>
        <w:rPr>
          <w:spacing w:val="-4"/>
          <w:sz w:val="20"/>
        </w:rPr>
        <w:t>Пол;</w:t>
      </w:r>
    </w:p>
    <w:p w14:paraId="50DF2E68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ind w:left="1065" w:hanging="497"/>
        <w:rPr>
          <w:sz w:val="20"/>
        </w:rPr>
      </w:pP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регистрации;</w:t>
      </w:r>
    </w:p>
    <w:p w14:paraId="1D0429D2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spacing w:before="1"/>
        <w:ind w:left="1065" w:hanging="497"/>
        <w:rPr>
          <w:sz w:val="20"/>
        </w:rPr>
      </w:pP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2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14:paraId="43C50F31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ind w:left="1065" w:hanging="497"/>
        <w:rPr>
          <w:sz w:val="20"/>
        </w:rPr>
      </w:pP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пределами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Федерации;</w:t>
      </w:r>
    </w:p>
    <w:p w14:paraId="79E4A396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spacing w:before="1" w:line="228" w:lineRule="exact"/>
        <w:ind w:left="1065" w:hanging="497"/>
        <w:rPr>
          <w:sz w:val="20"/>
        </w:rPr>
      </w:pPr>
      <w:r>
        <w:rPr>
          <w:sz w:val="20"/>
        </w:rPr>
        <w:t>Сведения,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собираемые</w:t>
      </w:r>
      <w:r>
        <w:rPr>
          <w:spacing w:val="-1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12"/>
          <w:sz w:val="20"/>
        </w:rPr>
        <w:t xml:space="preserve"> </w:t>
      </w:r>
      <w:r>
        <w:rPr>
          <w:sz w:val="20"/>
        </w:rPr>
        <w:t>метрических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программ;</w:t>
      </w:r>
    </w:p>
    <w:p w14:paraId="5364BB0F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spacing w:line="228" w:lineRule="exact"/>
        <w:ind w:left="1065" w:hanging="497"/>
        <w:rPr>
          <w:sz w:val="20"/>
        </w:rPr>
      </w:pPr>
      <w:r>
        <w:rPr>
          <w:sz w:val="20"/>
        </w:rPr>
        <w:t>Род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деятельности;</w:t>
      </w:r>
    </w:p>
    <w:p w14:paraId="5A691B2B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ind w:left="1065" w:hanging="497"/>
        <w:rPr>
          <w:sz w:val="20"/>
        </w:rPr>
      </w:pPr>
      <w:r>
        <w:rPr>
          <w:spacing w:val="-2"/>
          <w:sz w:val="20"/>
        </w:rPr>
        <w:t>Доходы;</w:t>
      </w:r>
    </w:p>
    <w:p w14:paraId="0D442FF8" w14:textId="77777777" w:rsidR="00260463" w:rsidRDefault="00225E33">
      <w:pPr>
        <w:pStyle w:val="a4"/>
        <w:numPr>
          <w:ilvl w:val="2"/>
          <w:numId w:val="2"/>
        </w:numPr>
        <w:tabs>
          <w:tab w:val="left" w:pos="1065"/>
        </w:tabs>
        <w:spacing w:before="1"/>
        <w:ind w:left="1065" w:hanging="497"/>
        <w:rPr>
          <w:sz w:val="20"/>
        </w:rPr>
      </w:pPr>
      <w:r>
        <w:rPr>
          <w:spacing w:val="-4"/>
          <w:sz w:val="20"/>
        </w:rPr>
        <w:t>ИНН;</w:t>
      </w:r>
    </w:p>
    <w:p w14:paraId="0BF0ED6D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ind w:left="1165" w:hanging="597"/>
        <w:rPr>
          <w:sz w:val="20"/>
        </w:rPr>
      </w:pPr>
      <w:r>
        <w:rPr>
          <w:spacing w:val="-2"/>
          <w:sz w:val="20"/>
        </w:rPr>
        <w:t>Должность;</w:t>
      </w:r>
    </w:p>
    <w:p w14:paraId="34D12825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ind w:left="1165" w:hanging="597"/>
        <w:rPr>
          <w:sz w:val="20"/>
        </w:rPr>
      </w:pP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работы;</w:t>
      </w:r>
    </w:p>
    <w:p w14:paraId="56FDDA19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spacing w:before="1"/>
        <w:ind w:left="1165" w:hanging="597"/>
        <w:rPr>
          <w:sz w:val="20"/>
        </w:rPr>
      </w:pPr>
      <w:r>
        <w:rPr>
          <w:sz w:val="20"/>
        </w:rPr>
        <w:t>Реквизиты</w:t>
      </w:r>
      <w:r>
        <w:rPr>
          <w:spacing w:val="-11"/>
          <w:sz w:val="20"/>
        </w:rPr>
        <w:t xml:space="preserve"> </w:t>
      </w:r>
      <w:r>
        <w:rPr>
          <w:sz w:val="20"/>
        </w:rPr>
        <w:t>банковской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карты;</w:t>
      </w:r>
    </w:p>
    <w:p w14:paraId="63A4D5EF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ind w:left="1165" w:hanging="597"/>
        <w:rPr>
          <w:sz w:val="20"/>
        </w:rPr>
      </w:pP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расчетного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счета;</w:t>
      </w:r>
    </w:p>
    <w:p w14:paraId="45B01E65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spacing w:before="1"/>
        <w:ind w:left="1165" w:hanging="597"/>
        <w:rPr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счета;</w:t>
      </w:r>
    </w:p>
    <w:p w14:paraId="108AEA1A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ind w:left="1165" w:hanging="597"/>
        <w:rPr>
          <w:sz w:val="20"/>
        </w:rPr>
      </w:pP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14:paraId="3C43A004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ind w:left="1165" w:hanging="597"/>
        <w:rPr>
          <w:sz w:val="20"/>
        </w:rPr>
      </w:pPr>
      <w:r>
        <w:rPr>
          <w:sz w:val="20"/>
        </w:rPr>
        <w:t>Ник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мессенджерах/социальных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сетях;</w:t>
      </w:r>
    </w:p>
    <w:p w14:paraId="095E989E" w14:textId="77777777" w:rsidR="00260463" w:rsidRDefault="00225E33">
      <w:pPr>
        <w:pStyle w:val="a4"/>
        <w:numPr>
          <w:ilvl w:val="2"/>
          <w:numId w:val="2"/>
        </w:numPr>
        <w:tabs>
          <w:tab w:val="left" w:pos="1165"/>
        </w:tabs>
        <w:spacing w:before="1"/>
        <w:ind w:left="1165" w:hanging="597"/>
        <w:rPr>
          <w:sz w:val="20"/>
        </w:rPr>
      </w:pP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почты.</w:t>
      </w:r>
    </w:p>
    <w:p w14:paraId="0D118CBD" w14:textId="77777777" w:rsidR="00260463" w:rsidRDefault="00225E33">
      <w:pPr>
        <w:pStyle w:val="a4"/>
        <w:numPr>
          <w:ilvl w:val="0"/>
          <w:numId w:val="3"/>
        </w:numPr>
        <w:tabs>
          <w:tab w:val="left" w:pos="767"/>
        </w:tabs>
        <w:spacing w:before="226"/>
        <w:ind w:left="767" w:hanging="199"/>
        <w:rPr>
          <w:sz w:val="20"/>
        </w:rPr>
      </w:pPr>
      <w:r>
        <w:rPr>
          <w:sz w:val="20"/>
        </w:rPr>
        <w:t>Цель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7550EFFF" w14:textId="77777777" w:rsidR="00260463" w:rsidRDefault="00225E33">
      <w:pPr>
        <w:pStyle w:val="a4"/>
        <w:numPr>
          <w:ilvl w:val="1"/>
          <w:numId w:val="3"/>
        </w:numPr>
        <w:tabs>
          <w:tab w:val="left" w:pos="919"/>
        </w:tabs>
        <w:ind w:right="132" w:firstLine="567"/>
        <w:rPr>
          <w:sz w:val="20"/>
        </w:rPr>
      </w:pP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своей</w:t>
      </w:r>
      <w:r>
        <w:rPr>
          <w:spacing w:val="-1"/>
          <w:sz w:val="20"/>
        </w:rPr>
        <w:t xml:space="preserve"> </w:t>
      </w:r>
      <w:r>
        <w:rPr>
          <w:sz w:val="20"/>
        </w:rPr>
        <w:t>предпринимательской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 РФ, в том числе налоговым, страховым, гражданско-правовым, трудовым законодательством;</w:t>
      </w:r>
    </w:p>
    <w:p w14:paraId="3D13F276" w14:textId="77777777" w:rsidR="00260463" w:rsidRDefault="00225E33">
      <w:pPr>
        <w:pStyle w:val="a4"/>
        <w:numPr>
          <w:ilvl w:val="1"/>
          <w:numId w:val="3"/>
        </w:numPr>
        <w:tabs>
          <w:tab w:val="left" w:pos="916"/>
        </w:tabs>
        <w:spacing w:before="1"/>
        <w:ind w:left="916" w:hanging="348"/>
        <w:rPr>
          <w:sz w:val="20"/>
        </w:rPr>
      </w:pPr>
      <w:r>
        <w:rPr>
          <w:sz w:val="20"/>
        </w:rPr>
        <w:t>Подготовка,</w:t>
      </w:r>
      <w:r>
        <w:rPr>
          <w:spacing w:val="-12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гражданско-правового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14:paraId="41497734" w14:textId="77777777" w:rsidR="00260463" w:rsidRDefault="00260463">
      <w:pPr>
        <w:pStyle w:val="a3"/>
        <w:spacing w:before="1"/>
        <w:ind w:left="0" w:firstLine="0"/>
      </w:pPr>
    </w:p>
    <w:p w14:paraId="3A6ED3AB" w14:textId="77777777" w:rsidR="00260463" w:rsidRDefault="00225E33">
      <w:pPr>
        <w:pStyle w:val="a3"/>
        <w:ind w:right="134"/>
        <w:jc w:val="both"/>
      </w:pPr>
      <w:r>
        <w:t>Перечень действий с персональными данными, на совершение которых дается согласие Субъекта персональных данных, общее описание используемых Оператором способов обработки соответствует Федеральному закону от 27.07.2006 г. № 152-ФЗ «О персональных данных» и Политике.</w:t>
      </w:r>
    </w:p>
    <w:p w14:paraId="48BB0F6D" w14:textId="77777777" w:rsidR="00260463" w:rsidRDefault="00225E33">
      <w:pPr>
        <w:pStyle w:val="a3"/>
        <w:spacing w:before="1"/>
        <w:ind w:right="133"/>
        <w:jc w:val="both"/>
      </w:pPr>
      <w: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согласия Субъекта персональных данных.</w:t>
      </w:r>
    </w:p>
    <w:p w14:paraId="4B4BAD4D" w14:textId="77777777" w:rsidR="00260463" w:rsidRDefault="00225E33">
      <w:pPr>
        <w:pStyle w:val="a3"/>
        <w:ind w:right="134"/>
        <w:jc w:val="both"/>
      </w:pPr>
      <w:r>
        <w:t>Субъект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подтверждает,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для достижения вышеуказанных целей третьим лицам</w:t>
      </w:r>
      <w:r>
        <w:rPr>
          <w:spacing w:val="-2"/>
        </w:rPr>
        <w:t xml:space="preserve"> </w:t>
      </w:r>
      <w:r>
        <w:t>Оператор вправе в необходимом объеме раскрывать и передавать 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подрядчикам,</w:t>
      </w:r>
      <w:r>
        <w:rPr>
          <w:spacing w:val="-3"/>
        </w:rPr>
        <w:t xml:space="preserve"> </w:t>
      </w:r>
      <w:r>
        <w:t>работникам,</w:t>
      </w:r>
      <w:r>
        <w:rPr>
          <w:spacing w:val="-3"/>
        </w:rPr>
        <w:t xml:space="preserve"> </w:t>
      </w:r>
      <w:r>
        <w:t>участвующим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Оператор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предоставлять таким лицам соответствующие документы, содержащие такую информацию.</w:t>
      </w:r>
    </w:p>
    <w:p w14:paraId="3144419C" w14:textId="77777777" w:rsidR="00260463" w:rsidRDefault="00225E33">
      <w:pPr>
        <w:pStyle w:val="a3"/>
        <w:spacing w:before="228"/>
        <w:ind w:left="568" w:firstLine="0"/>
        <w:jc w:val="both"/>
      </w:pPr>
      <w:r>
        <w:t>Субъект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ознакомлен,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данное</w:t>
      </w:r>
      <w:r>
        <w:rPr>
          <w:spacing w:val="-8"/>
        </w:rPr>
        <w:t xml:space="preserve"> </w:t>
      </w:r>
      <w:r>
        <w:rPr>
          <w:spacing w:val="-2"/>
        </w:rPr>
        <w:t>согласие:</w:t>
      </w:r>
    </w:p>
    <w:p w14:paraId="2295C0F6" w14:textId="05A1FA5D" w:rsidR="00260463" w:rsidRDefault="00225E33">
      <w:pPr>
        <w:pStyle w:val="1"/>
        <w:numPr>
          <w:ilvl w:val="0"/>
          <w:numId w:val="1"/>
        </w:numPr>
        <w:tabs>
          <w:tab w:val="left" w:pos="772"/>
        </w:tabs>
        <w:ind w:firstLine="567"/>
        <w:jc w:val="both"/>
      </w:pPr>
      <w:r>
        <w:t xml:space="preserve">может быть отозвано путем направления уведомления в адрес Оператора по адресу электронной почты: </w:t>
      </w:r>
      <w:r w:rsidR="00C31927" w:rsidRPr="00C31927">
        <w:t>spr@spr-ltd.ru</w:t>
      </w:r>
      <w:r>
        <w:t xml:space="preserve"> с указанием Ф.И.О., номера телефона или адреса электронной почты (или иных данных), позволяющих идентифицировать лицо, персональные данные которого обрабатываются.</w:t>
      </w:r>
    </w:p>
    <w:p w14:paraId="66185530" w14:textId="77777777" w:rsidR="00260463" w:rsidRDefault="00225E33">
      <w:pPr>
        <w:pStyle w:val="a4"/>
        <w:numPr>
          <w:ilvl w:val="0"/>
          <w:numId w:val="1"/>
        </w:numPr>
        <w:tabs>
          <w:tab w:val="left" w:pos="763"/>
        </w:tabs>
        <w:spacing w:before="1"/>
        <w:ind w:right="135" w:firstLine="567"/>
        <w:jc w:val="both"/>
        <w:rPr>
          <w:sz w:val="20"/>
        </w:rPr>
      </w:pPr>
      <w:r>
        <w:rPr>
          <w:sz w:val="20"/>
        </w:rPr>
        <w:t>действует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целей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либо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Субъектом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 согласия на обработку персональных данных.</w:t>
      </w:r>
    </w:p>
    <w:p w14:paraId="4E88F8A4" w14:textId="5089F92F" w:rsidR="00260463" w:rsidRDefault="00225E33">
      <w:pPr>
        <w:pStyle w:val="a3"/>
        <w:spacing w:before="227"/>
        <w:ind w:right="137"/>
        <w:jc w:val="both"/>
      </w:pPr>
      <w:r>
        <w:t>Субъект персональных данных подтверждает, что с Политикой защиты и обработки персональных данных, размещенной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адресу:</w:t>
      </w:r>
      <w:r w:rsidR="006C2C76">
        <w:t xml:space="preserve"> </w:t>
      </w:r>
      <w:hyperlink r:id="rId5" w:history="1">
        <w:r w:rsidRPr="006C2C76">
          <w:rPr>
            <w:rStyle w:val="a5"/>
          </w:rPr>
          <w:t>ссылка на д</w:t>
        </w:r>
        <w:r w:rsidRPr="006C2C76">
          <w:rPr>
            <w:rStyle w:val="a5"/>
          </w:rPr>
          <w:t>и</w:t>
        </w:r>
        <w:r w:rsidRPr="006C2C76">
          <w:rPr>
            <w:rStyle w:val="a5"/>
          </w:rPr>
          <w:t>ск</w:t>
        </w:r>
      </w:hyperlink>
      <w:r w:rsidRPr="006C2C76">
        <w:t>,</w:t>
      </w:r>
      <w:r>
        <w:rPr>
          <w:spacing w:val="-7"/>
        </w:rPr>
        <w:t xml:space="preserve"> </w:t>
      </w:r>
      <w:r>
        <w:t>ознакомлен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положениями.</w:t>
      </w:r>
    </w:p>
    <w:sectPr w:rsidR="00260463">
      <w:type w:val="continuous"/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399"/>
    <w:multiLevelType w:val="multilevel"/>
    <w:tmpl w:val="E6F299F4"/>
    <w:lvl w:ilvl="0">
      <w:start w:val="1"/>
      <w:numFmt w:val="decimal"/>
      <w:lvlText w:val="%1."/>
      <w:lvlJc w:val="left"/>
      <w:pPr>
        <w:ind w:left="1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9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272D191F"/>
    <w:multiLevelType w:val="hybridMultilevel"/>
    <w:tmpl w:val="CA746CAC"/>
    <w:lvl w:ilvl="0" w:tplc="8222D960">
      <w:start w:val="1"/>
      <w:numFmt w:val="decimal"/>
      <w:lvlText w:val="%1."/>
      <w:lvlJc w:val="left"/>
      <w:pPr>
        <w:ind w:left="1" w:hanging="205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C5C27B6">
      <w:numFmt w:val="bullet"/>
      <w:lvlText w:val="•"/>
      <w:lvlJc w:val="left"/>
      <w:pPr>
        <w:ind w:left="1048" w:hanging="205"/>
      </w:pPr>
      <w:rPr>
        <w:rFonts w:hint="default"/>
        <w:lang w:val="ru-RU" w:eastAsia="en-US" w:bidi="ar-SA"/>
      </w:rPr>
    </w:lvl>
    <w:lvl w:ilvl="2" w:tplc="EA9AC034">
      <w:numFmt w:val="bullet"/>
      <w:lvlText w:val="•"/>
      <w:lvlJc w:val="left"/>
      <w:pPr>
        <w:ind w:left="2097" w:hanging="205"/>
      </w:pPr>
      <w:rPr>
        <w:rFonts w:hint="default"/>
        <w:lang w:val="ru-RU" w:eastAsia="en-US" w:bidi="ar-SA"/>
      </w:rPr>
    </w:lvl>
    <w:lvl w:ilvl="3" w:tplc="FD9CE1B0">
      <w:numFmt w:val="bullet"/>
      <w:lvlText w:val="•"/>
      <w:lvlJc w:val="left"/>
      <w:pPr>
        <w:ind w:left="3146" w:hanging="205"/>
      </w:pPr>
      <w:rPr>
        <w:rFonts w:hint="default"/>
        <w:lang w:val="ru-RU" w:eastAsia="en-US" w:bidi="ar-SA"/>
      </w:rPr>
    </w:lvl>
    <w:lvl w:ilvl="4" w:tplc="BF662750">
      <w:numFmt w:val="bullet"/>
      <w:lvlText w:val="•"/>
      <w:lvlJc w:val="left"/>
      <w:pPr>
        <w:ind w:left="4194" w:hanging="205"/>
      </w:pPr>
      <w:rPr>
        <w:rFonts w:hint="default"/>
        <w:lang w:val="ru-RU" w:eastAsia="en-US" w:bidi="ar-SA"/>
      </w:rPr>
    </w:lvl>
    <w:lvl w:ilvl="5" w:tplc="AB0ED77A">
      <w:numFmt w:val="bullet"/>
      <w:lvlText w:val="•"/>
      <w:lvlJc w:val="left"/>
      <w:pPr>
        <w:ind w:left="5243" w:hanging="205"/>
      </w:pPr>
      <w:rPr>
        <w:rFonts w:hint="default"/>
        <w:lang w:val="ru-RU" w:eastAsia="en-US" w:bidi="ar-SA"/>
      </w:rPr>
    </w:lvl>
    <w:lvl w:ilvl="6" w:tplc="15F6CD32">
      <w:numFmt w:val="bullet"/>
      <w:lvlText w:val="•"/>
      <w:lvlJc w:val="left"/>
      <w:pPr>
        <w:ind w:left="6292" w:hanging="205"/>
      </w:pPr>
      <w:rPr>
        <w:rFonts w:hint="default"/>
        <w:lang w:val="ru-RU" w:eastAsia="en-US" w:bidi="ar-SA"/>
      </w:rPr>
    </w:lvl>
    <w:lvl w:ilvl="7" w:tplc="941447FC">
      <w:numFmt w:val="bullet"/>
      <w:lvlText w:val="•"/>
      <w:lvlJc w:val="left"/>
      <w:pPr>
        <w:ind w:left="7340" w:hanging="205"/>
      </w:pPr>
      <w:rPr>
        <w:rFonts w:hint="default"/>
        <w:lang w:val="ru-RU" w:eastAsia="en-US" w:bidi="ar-SA"/>
      </w:rPr>
    </w:lvl>
    <w:lvl w:ilvl="8" w:tplc="0776A348">
      <w:numFmt w:val="bullet"/>
      <w:lvlText w:val="•"/>
      <w:lvlJc w:val="left"/>
      <w:pPr>
        <w:ind w:left="8389" w:hanging="205"/>
      </w:pPr>
      <w:rPr>
        <w:rFonts w:hint="default"/>
        <w:lang w:val="ru-RU" w:eastAsia="en-US" w:bidi="ar-SA"/>
      </w:rPr>
    </w:lvl>
  </w:abstractNum>
  <w:abstractNum w:abstractNumId="2" w15:restartNumberingAfterBreak="0">
    <w:nsid w:val="59D3475E"/>
    <w:multiLevelType w:val="multilevel"/>
    <w:tmpl w:val="8F3C5F6E"/>
    <w:lvl w:ilvl="0">
      <w:start w:val="2"/>
      <w:numFmt w:val="decimal"/>
      <w:lvlText w:val="%1"/>
      <w:lvlJc w:val="left"/>
      <w:pPr>
        <w:ind w:left="106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8" w:hanging="5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8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8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500"/>
      </w:pPr>
      <w:rPr>
        <w:rFonts w:hint="default"/>
        <w:lang w:val="ru-RU" w:eastAsia="en-US" w:bidi="ar-SA"/>
      </w:rPr>
    </w:lvl>
  </w:abstractNum>
  <w:num w:numId="1" w16cid:durableId="589507338">
    <w:abstractNumId w:val="1"/>
  </w:num>
  <w:num w:numId="2" w16cid:durableId="2006401299">
    <w:abstractNumId w:val="2"/>
  </w:num>
  <w:num w:numId="3" w16cid:durableId="105736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463"/>
    <w:rsid w:val="00115181"/>
    <w:rsid w:val="00177CFA"/>
    <w:rsid w:val="00225E33"/>
    <w:rsid w:val="00260463"/>
    <w:rsid w:val="006C2C76"/>
    <w:rsid w:val="00A04B55"/>
    <w:rsid w:val="00C3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549"/>
  <w15:docId w15:val="{CA6CC089-049E-4CC3-9810-FE346A35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13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56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65" w:hanging="49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2C7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2C7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C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360.yandex.ru/i/v0_FM3iVBPnL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СПР</cp:lastModifiedBy>
  <cp:revision>5</cp:revision>
  <dcterms:created xsi:type="dcterms:W3CDTF">2026-03-04T06:01:00Z</dcterms:created>
  <dcterms:modified xsi:type="dcterms:W3CDTF">2026-03-04T06:43:00Z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3-Heights(TM) PDF Security Shell 4.8.25.2 (http://www.pdf-tools.com)</vt:lpwstr>
  </property>
</Properties>
</file>